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</w:pPr>
      <w:r>
        <w:rPr>
          <w:rFonts w:hint="eastAsia" w:ascii="黑体" w:hAnsi="宋体" w:eastAsia="黑体"/>
          <w:b/>
          <w:sz w:val="36"/>
          <w:szCs w:val="36"/>
        </w:rPr>
        <w:t>“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图案基础</w:t>
      </w:r>
      <w:r>
        <w:rPr>
          <w:rFonts w:hint="eastAsia" w:ascii="黑体" w:hAnsi="宋体" w:eastAsia="黑体"/>
          <w:b/>
          <w:sz w:val="36"/>
          <w:szCs w:val="36"/>
        </w:rPr>
        <w:t>”教学设计</w:t>
      </w:r>
    </w:p>
    <w:p>
      <w:pPr/>
    </w:p>
    <w:tbl>
      <w:tblPr>
        <w:tblStyle w:val="4"/>
        <w:tblW w:w="96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1"/>
        <w:gridCol w:w="599"/>
        <w:gridCol w:w="1440"/>
        <w:gridCol w:w="1260"/>
        <w:gridCol w:w="180"/>
        <w:gridCol w:w="142"/>
        <w:gridCol w:w="938"/>
        <w:gridCol w:w="720"/>
        <w:gridCol w:w="180"/>
        <w:gridCol w:w="67"/>
        <w:gridCol w:w="1078"/>
        <w:gridCol w:w="115"/>
        <w:gridCol w:w="397"/>
        <w:gridCol w:w="1035"/>
        <w:gridCol w:w="5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教学单元名称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图案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授课时数</w:t>
            </w:r>
          </w:p>
        </w:tc>
        <w:tc>
          <w:tcPr>
            <w:tcW w:w="72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授课老师</w:t>
            </w:r>
          </w:p>
        </w:tc>
        <w:tc>
          <w:tcPr>
            <w:tcW w:w="209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授课班级</w:t>
            </w:r>
          </w:p>
        </w:tc>
        <w:tc>
          <w:tcPr>
            <w:tcW w:w="144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授课时间</w:t>
            </w:r>
          </w:p>
        </w:tc>
        <w:tc>
          <w:tcPr>
            <w:tcW w:w="1980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授课地点</w:t>
            </w:r>
          </w:p>
        </w:tc>
        <w:tc>
          <w:tcPr>
            <w:tcW w:w="198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所选教材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210" w:firstLineChars="10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一、学情分析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经常接触图案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学生对</w:t>
            </w:r>
            <w:r>
              <w:rPr>
                <w:rFonts w:hint="eastAsia" w:ascii="黑体" w:eastAsia="黑体"/>
                <w:szCs w:val="21"/>
                <w:lang w:eastAsia="zh-CN"/>
              </w:rPr>
              <w:t>图案设计与运用一知半解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幼儿教师需要</w:t>
            </w:r>
            <w:r>
              <w:rPr>
                <w:rFonts w:hint="eastAsia" w:ascii="黑体" w:hAnsi="黑体" w:eastAsia="黑体" w:cs="黑体"/>
              </w:rPr>
              <w:t>了解并掌握</w:t>
            </w:r>
            <w:r>
              <w:rPr>
                <w:rFonts w:hint="eastAsia" w:ascii="黑体" w:hAnsi="黑体" w:eastAsia="黑体" w:cs="黑体"/>
                <w:lang w:eastAsia="zh-CN"/>
              </w:rPr>
              <w:t>图案的设计方法</w:t>
            </w:r>
            <w:r>
              <w:rPr>
                <w:rFonts w:hint="eastAsia" w:ascii="黑体" w:hAnsi="黑体" w:eastAsia="黑体" w:cs="黑体"/>
              </w:rPr>
              <w:t>，</w:t>
            </w:r>
            <w:r>
              <w:rPr>
                <w:rFonts w:hint="eastAsia" w:ascii="黑体" w:hAnsi="黑体" w:eastAsia="黑体" w:cs="黑体"/>
                <w:sz w:val="21"/>
              </w:rPr>
              <w:t>提高造型设计能力及艺术审美能力</w:t>
            </w:r>
            <w:r>
              <w:rPr>
                <w:rFonts w:hint="eastAsia" w:ascii="黑体" w:hAnsi="黑体" w:eastAsia="黑体" w:cs="黑体"/>
              </w:rPr>
              <w:t>，为儿童画的教学打下基础。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二、教学目标与内容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（教学目标、教学内容、重点和难点）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了解图案的特征及其功能特点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了解图案的构成及图案的形式美法则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技能目标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掌握幼儿线描画的技法。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图案的造型设计及配色方法、表现技法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设计图案并运用到日常生活中去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态度目标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提高学生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的</w:t>
            </w:r>
            <w:r>
              <w:rPr>
                <w:rFonts w:hint="eastAsia" w:ascii="黑体" w:eastAsia="黑体"/>
                <w:szCs w:val="21"/>
              </w:rPr>
              <w:t>造型能力。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提高</w:t>
            </w:r>
            <w:r>
              <w:rPr>
                <w:rFonts w:hint="eastAsia" w:ascii="黑体" w:eastAsia="黑体"/>
                <w:szCs w:val="21"/>
              </w:rPr>
              <w:t>学生的</w:t>
            </w:r>
            <w:r>
              <w:rPr>
                <w:rFonts w:hint="eastAsia" w:ascii="黑体" w:eastAsia="黑体"/>
                <w:szCs w:val="21"/>
                <w:lang w:eastAsia="zh-CN"/>
              </w:rPr>
              <w:t>艺术审美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培养学生的创作能力。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奠定扎实的绘画基础。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beforeLines="0" w:afterLines="0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了解图案的特征及其功能特点，了解图案的构成及图案的形式美法则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掌握图案的造型设计及配色方法、表现技法，提高造型设计能力及艺术审美能力。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图案的组织形式分类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难点</w:t>
            </w:r>
          </w:p>
        </w:tc>
        <w:tc>
          <w:tcPr>
            <w:tcW w:w="8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图案的设计及运用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53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3450"/>
              <w:gridCol w:w="5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50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资源名称</w:t>
                  </w:r>
                </w:p>
              </w:tc>
              <w:tc>
                <w:tcPr>
                  <w:tcW w:w="520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教学教案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了解教学目标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2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PPT课件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了解相关知识</w:t>
                  </w: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四、教学方法与教学手段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3465"/>
              <w:gridCol w:w="5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6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教学方法/教学手段</w:t>
                  </w:r>
                </w:p>
              </w:tc>
              <w:tc>
                <w:tcPr>
                  <w:tcW w:w="514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1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情境创设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为学生创设情境，导入课程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2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欣赏法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欣赏优秀作品，汲取灵感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3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演示法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教师示范，启发学生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4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练习法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让学生在做中学，在学中做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小组合作法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培养学生分析问题、解决问题能力和团队精神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6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分析法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分析典型作品，总结出结论</w:t>
                  </w:r>
                </w:p>
              </w:tc>
            </w:tr>
          </w:tbl>
          <w:p>
            <w:pPr>
              <w:rPr>
                <w:rFonts w:ascii="黑体" w:hAnsi="宋体" w:eastAsia="黑体" w:cs="宋体"/>
                <w:color w:val="28282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五、教学过程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1、教学结构流程的设计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课前准备(5分钟)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知识导读（5分钟）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知识殿堂（10分钟）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作品欣赏（5分钟）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拓展练习（15分钟）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tabs>
                <w:tab w:val="left" w:pos="5580"/>
              </w:tabs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2、教学环节设计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教学环节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教学内容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教师活动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学生活动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教学资源/教学手段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课前准备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预习本次课程内容。</w:t>
            </w:r>
          </w:p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图案基础</w:t>
            </w:r>
            <w:r>
              <w:rPr>
                <w:rFonts w:hint="eastAsia" w:ascii="黑体" w:hAnsi="宋体" w:eastAsia="黑体"/>
                <w:szCs w:val="21"/>
              </w:rPr>
              <w:t>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检查学生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画图</w:t>
            </w:r>
            <w:r>
              <w:rPr>
                <w:rFonts w:hint="eastAsia" w:ascii="黑体" w:hAnsi="宋体" w:eastAsia="黑体"/>
                <w:szCs w:val="21"/>
              </w:rPr>
              <w:t>工具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与学生沟通、交流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翻开书本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预习课程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准备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画图</w:t>
            </w:r>
            <w:r>
              <w:rPr>
                <w:rFonts w:hint="eastAsia" w:ascii="黑体" w:hAnsi="宋体" w:eastAsia="黑体"/>
                <w:szCs w:val="21"/>
              </w:rPr>
              <w:t>工具。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网络资料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知识导读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rPr>
                <w:rFonts w:ascii="黑体" w:hAnsi="微软雅黑" w:eastAsia="黑体"/>
                <w:szCs w:val="21"/>
                <w:lang w:val="zh-CN"/>
              </w:rPr>
            </w:pPr>
            <w:r>
              <w:rPr>
                <w:rFonts w:hint="eastAsia" w:ascii="黑体" w:hAnsi="微软雅黑" w:eastAsia="黑体"/>
                <w:szCs w:val="21"/>
                <w:lang w:val="zh-CN"/>
              </w:rPr>
              <w:t>了解图案基础的作用和意义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了解内容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知识殿堂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图案的含义</w:t>
            </w:r>
          </w:p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图案的分类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按图案的构成空间分类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按图案的组织形式分类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按图案的题材分类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按图案的表现形式分类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按图案的不同专业应用分类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按图案的教学阶段分类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图案的应用</w:t>
            </w:r>
          </w:p>
          <w:p>
            <w:pPr>
              <w:numPr>
                <w:ilvl w:val="0"/>
                <w:numId w:val="14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图案在服饰中的应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用</w:t>
            </w:r>
          </w:p>
          <w:p>
            <w:pPr>
              <w:numPr>
                <w:ilvl w:val="0"/>
                <w:numId w:val="14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图案在平面设计中的应用</w:t>
            </w:r>
          </w:p>
          <w:p>
            <w:pPr>
              <w:numPr>
                <w:numId w:val="0"/>
              </w:numPr>
              <w:rPr>
                <w:rFonts w:hint="eastAsia" w:ascii="FZHTJW--GB1-0" w:hAnsi="FZHTJW--GB1-0" w:eastAsia="FZHTJW--GB1-0"/>
                <w:sz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图案在环境设计中的应用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通过图片的展示配合讲解主要知识点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听教师讲解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学习主要知识点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互相讨论交流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作品欣赏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欣赏二方连续图案作品</w:t>
            </w:r>
          </w:p>
          <w:p>
            <w:pPr>
              <w:numPr>
                <w:ilvl w:val="0"/>
                <w:numId w:val="17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四方连续图案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7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对称式图案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7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独立纹样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7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适合纹样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展示PPT课件，为学生提供作品图片。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组织学生讨论、互分析</w:t>
            </w:r>
            <w:r>
              <w:rPr>
                <w:rFonts w:hint="eastAsia" w:ascii="黑体" w:eastAsia="黑体"/>
                <w:szCs w:val="21"/>
                <w:lang w:eastAsia="zh-CN"/>
              </w:rPr>
              <w:t>图案作品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观察、欣赏作品。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互相讨论、分析</w:t>
            </w:r>
            <w:r>
              <w:rPr>
                <w:rFonts w:hint="eastAsia" w:ascii="黑体" w:hAnsi="宋体" w:eastAsia="黑体"/>
                <w:bCs/>
                <w:szCs w:val="21"/>
                <w:lang w:eastAsia="zh-CN"/>
              </w:rPr>
              <w:t>图案</w:t>
            </w:r>
            <w:r>
              <w:rPr>
                <w:rFonts w:hint="eastAsia" w:ascii="黑体" w:hAnsi="宋体" w:eastAsia="黑体"/>
                <w:bCs/>
                <w:szCs w:val="21"/>
              </w:rPr>
              <w:t>作品。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拓展练习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根据所学知识，临摹完成单独纹样和适合纹样各一张。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根据所学知识，临摹完成二方连续纹样和四方连续纹样各一张。</w:t>
            </w:r>
          </w:p>
          <w:p>
            <w:pPr>
              <w:jc w:val="left"/>
              <w:rPr>
                <w:rFonts w:ascii="FZSSJW--GB1-0" w:hAnsi="FZSSJW--GB1-0" w:eastAsia="FZSSJW--GB1-0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上网搜索不同形式种类的图案，了解中国传统图案。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展示PPT课件，提供相关作品与照片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巡视指导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使用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画图</w:t>
            </w:r>
            <w:r>
              <w:rPr>
                <w:rFonts w:hint="eastAsia" w:ascii="黑体" w:hAnsi="宋体" w:eastAsia="黑体"/>
                <w:szCs w:val="21"/>
              </w:rPr>
              <w:t>工具完成练习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48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1、学习评价表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</w:p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9"/>
              <w:gridCol w:w="4711"/>
              <w:gridCol w:w="1353"/>
              <w:gridCol w:w="1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评价项目</w:t>
                  </w:r>
                </w:p>
              </w:tc>
              <w:tc>
                <w:tcPr>
                  <w:tcW w:w="4711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评价标准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权重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知识掌握情况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100%（优）80%（良）60%（及格）以下（不及格）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拓展练习情况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纹样设计符合要求规律，构图合理，造型优美，线条流畅，色彩鲜明，整体和谐</w:t>
                  </w:r>
                  <w:r>
                    <w:rPr>
                      <w:rFonts w:hint="eastAsia" w:ascii="黑体" w:eastAsia="黑体"/>
                      <w:szCs w:val="21"/>
                    </w:rPr>
                    <w:t>（优）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纹样设计符合要求规律，构图合理，线条流畅，色彩鲜明</w:t>
                  </w:r>
                  <w:r>
                    <w:rPr>
                      <w:rFonts w:hint="eastAsia" w:ascii="黑体" w:eastAsia="黑体"/>
                      <w:szCs w:val="21"/>
                    </w:rPr>
                    <w:t>（良）</w:t>
                  </w:r>
                  <w:bookmarkStart w:id="0" w:name="_GoBack"/>
                  <w:bookmarkEnd w:id="0"/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纹样设计符合要求规律，构图合理</w:t>
                  </w:r>
                  <w:r>
                    <w:rPr>
                      <w:rFonts w:hint="eastAsia" w:ascii="黑体" w:eastAsia="黑体"/>
                      <w:szCs w:val="21"/>
                    </w:rPr>
                    <w:t>（及格）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纹样设计没有特点，不和谐</w:t>
                  </w:r>
                  <w:r>
                    <w:rPr>
                      <w:rFonts w:hint="eastAsia" w:ascii="黑体" w:eastAsia="黑体"/>
                      <w:szCs w:val="21"/>
                    </w:rPr>
                    <w:t>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A8"/>
    <w:multiLevelType w:val="multilevel"/>
    <w:tmpl w:val="19F451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739BD7F"/>
    <w:multiLevelType w:val="singleLevel"/>
    <w:tmpl w:val="5739BD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39BE50"/>
    <w:multiLevelType w:val="singleLevel"/>
    <w:tmpl w:val="5739BE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39BEEB"/>
    <w:multiLevelType w:val="singleLevel"/>
    <w:tmpl w:val="5739BEE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39C375"/>
    <w:multiLevelType w:val="singleLevel"/>
    <w:tmpl w:val="5739C37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9C3CD"/>
    <w:multiLevelType w:val="singleLevel"/>
    <w:tmpl w:val="5739C3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39C43C"/>
    <w:multiLevelType w:val="singleLevel"/>
    <w:tmpl w:val="5739C43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39CA3A"/>
    <w:multiLevelType w:val="singleLevel"/>
    <w:tmpl w:val="5739CA3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39CA9B"/>
    <w:multiLevelType w:val="singleLevel"/>
    <w:tmpl w:val="5739CA9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871263"/>
    <w:multiLevelType w:val="singleLevel"/>
    <w:tmpl w:val="5787126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7871281"/>
    <w:multiLevelType w:val="singleLevel"/>
    <w:tmpl w:val="5787128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78712A5"/>
    <w:multiLevelType w:val="singleLevel"/>
    <w:tmpl w:val="578712A5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78712B9"/>
    <w:multiLevelType w:val="singleLevel"/>
    <w:tmpl w:val="578712B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787148F"/>
    <w:multiLevelType w:val="singleLevel"/>
    <w:tmpl w:val="5787148F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79EBB79"/>
    <w:multiLevelType w:val="singleLevel"/>
    <w:tmpl w:val="579EBB79"/>
    <w:lvl w:ilvl="0" w:tentative="0">
      <w:start w:val="1"/>
      <w:numFmt w:val="chineseCounting"/>
      <w:suff w:val="nothing"/>
      <w:lvlText w:val="%1、"/>
      <w:lvlJc w:val="left"/>
    </w:lvl>
  </w:abstractNum>
  <w:abstractNum w:abstractNumId="15">
    <w:nsid w:val="579EBB99"/>
    <w:multiLevelType w:val="singleLevel"/>
    <w:tmpl w:val="579EBB99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579EBC1C"/>
    <w:multiLevelType w:val="singleLevel"/>
    <w:tmpl w:val="579EBC1C"/>
    <w:lvl w:ilvl="0" w:tentative="0">
      <w:start w:val="3"/>
      <w:numFmt w:val="chineseCounting"/>
      <w:suff w:val="nothing"/>
      <w:lvlText w:val="%1、"/>
      <w:lvlJc w:val="left"/>
    </w:lvl>
  </w:abstractNum>
  <w:abstractNum w:abstractNumId="17">
    <w:nsid w:val="579EBC43"/>
    <w:multiLevelType w:val="singleLevel"/>
    <w:tmpl w:val="579EBC43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579EBCA1"/>
    <w:multiLevelType w:val="singleLevel"/>
    <w:tmpl w:val="579EBCA1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769D37DF"/>
    <w:multiLevelType w:val="multilevel"/>
    <w:tmpl w:val="769D37DF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9"/>
  </w:num>
  <w:num w:numId="16">
    <w:abstractNumId w:val="10"/>
  </w:num>
  <w:num w:numId="17">
    <w:abstractNumId w:val="18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95F6B"/>
    <w:rsid w:val="00240533"/>
    <w:rsid w:val="002551B1"/>
    <w:rsid w:val="00454BC2"/>
    <w:rsid w:val="0052423A"/>
    <w:rsid w:val="00574046"/>
    <w:rsid w:val="00CA3F8C"/>
    <w:rsid w:val="00D621E2"/>
    <w:rsid w:val="00FB493E"/>
    <w:rsid w:val="00FF37BE"/>
    <w:rsid w:val="02DF3D95"/>
    <w:rsid w:val="03115797"/>
    <w:rsid w:val="102C4425"/>
    <w:rsid w:val="11805961"/>
    <w:rsid w:val="13E75984"/>
    <w:rsid w:val="168A74B9"/>
    <w:rsid w:val="18FC2A87"/>
    <w:rsid w:val="1B321D35"/>
    <w:rsid w:val="1D39247F"/>
    <w:rsid w:val="1F0C367F"/>
    <w:rsid w:val="1F8D7D55"/>
    <w:rsid w:val="207B12D7"/>
    <w:rsid w:val="219B71B0"/>
    <w:rsid w:val="22B343FA"/>
    <w:rsid w:val="23156A1D"/>
    <w:rsid w:val="236E0146"/>
    <w:rsid w:val="25330F95"/>
    <w:rsid w:val="2948144B"/>
    <w:rsid w:val="2E051D0E"/>
    <w:rsid w:val="30A45AD9"/>
    <w:rsid w:val="343A43BC"/>
    <w:rsid w:val="351C012F"/>
    <w:rsid w:val="35DD56F1"/>
    <w:rsid w:val="36D750DB"/>
    <w:rsid w:val="38D43D73"/>
    <w:rsid w:val="398E1B28"/>
    <w:rsid w:val="3B99445D"/>
    <w:rsid w:val="45A5723E"/>
    <w:rsid w:val="475D5424"/>
    <w:rsid w:val="49A16E33"/>
    <w:rsid w:val="4A824CCC"/>
    <w:rsid w:val="4E126066"/>
    <w:rsid w:val="4EE53B38"/>
    <w:rsid w:val="52B165D2"/>
    <w:rsid w:val="557D2797"/>
    <w:rsid w:val="55E340B1"/>
    <w:rsid w:val="57E013BB"/>
    <w:rsid w:val="57FB6AE7"/>
    <w:rsid w:val="5955699E"/>
    <w:rsid w:val="5BF268BF"/>
    <w:rsid w:val="5E6315EA"/>
    <w:rsid w:val="6061362E"/>
    <w:rsid w:val="61132C2C"/>
    <w:rsid w:val="617170D2"/>
    <w:rsid w:val="627D6E20"/>
    <w:rsid w:val="674C1F87"/>
    <w:rsid w:val="68564FF1"/>
    <w:rsid w:val="6A063296"/>
    <w:rsid w:val="6BC15274"/>
    <w:rsid w:val="6EE4637C"/>
    <w:rsid w:val="6F44559B"/>
    <w:rsid w:val="73F875AA"/>
    <w:rsid w:val="7696711C"/>
    <w:rsid w:val="7E29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180</Characters>
  <Lines>1</Lines>
  <Paragraphs>3</Paragraphs>
  <ScaleCrop>false</ScaleCrop>
  <LinksUpToDate>false</LinksUpToDate>
  <CharactersWithSpaces>1501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2016-08-01T03:06:26Z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